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0A85" w:rsidRDefault="00130A85" w:rsidP="00130A85">
      <w:pPr>
        <w:spacing w:before="100" w:beforeAutospacing="1" w:after="100" w:afterAutospacing="1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7"/>
          <w:szCs w:val="27"/>
        </w:rPr>
        <w:drawing>
          <wp:inline distT="0" distB="0" distL="0" distR="0" wp14:anchorId="131E5E2C" wp14:editId="0F0F804D">
            <wp:extent cx="1839074" cy="487669"/>
            <wp:effectExtent l="0" t="0" r="2540" b="0"/>
            <wp:docPr id="1016484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84239" name="Picture 10164842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5273" cy="54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Visual Freedom Foundation – Frequently Asked Questions</w:t>
      </w:r>
    </w:p>
    <w:p w:rsidR="00130A85" w:rsidRDefault="00130A85" w:rsidP="00130A85">
      <w:pPr>
        <w:pStyle w:val="NormalWeb"/>
        <w:ind w:left="360" w:hanging="360"/>
        <w:rPr>
          <w:color w:val="000000"/>
        </w:rPr>
      </w:pPr>
      <w:r>
        <w:rPr>
          <w:rStyle w:val="Strong"/>
          <w:rFonts w:eastAsiaTheme="majorEastAsia"/>
          <w:color w:val="000000"/>
        </w:rPr>
        <w:t>1. What is the Visual Freedom Foundation?</w:t>
      </w:r>
      <w:r>
        <w:rPr>
          <w:color w:val="000000"/>
        </w:rPr>
        <w:br/>
        <w:t>The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Visual Freedom Foundation (VFF)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is a nonprofit organization committed to expanding access to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free refractive surgery</w:t>
      </w:r>
      <w:r>
        <w:rPr>
          <w:color w:val="000000"/>
        </w:rPr>
        <w:t>—including procedures like LASIK and PRK—for individuals who are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uninsured, underinsured, or facing financial hardship</w:t>
      </w:r>
      <w:r>
        <w:rPr>
          <w:color w:val="000000"/>
        </w:rPr>
        <w:t>. Through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nationwide network of volunteer surgeons</w:t>
      </w:r>
      <w:r>
        <w:rPr>
          <w:color w:val="000000"/>
        </w:rPr>
        <w:t>, VFF restores sight and transforms lives by offering vision correction to those who would otherwise go without care.</w:t>
      </w:r>
    </w:p>
    <w:p w:rsidR="000918C3" w:rsidRPr="000918C3" w:rsidRDefault="00130A85" w:rsidP="00130A85">
      <w:pPr>
        <w:pStyle w:val="NormalWeb"/>
        <w:ind w:left="360"/>
        <w:rPr>
          <w:color w:val="000000"/>
        </w:rPr>
      </w:pPr>
      <w:r>
        <w:rPr>
          <w:color w:val="000000"/>
        </w:rPr>
        <w:t>VFF is especially dedicated to supporting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amputees, paraplegics, and underserved communities around the world</w:t>
      </w:r>
      <w:r>
        <w:rPr>
          <w:color w:val="000000"/>
        </w:rPr>
        <w:t>, where access to life-changing vision care is often limited or nonexistent. Our mission is to help people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regain their sight, independence, and confidence</w:t>
      </w:r>
      <w:r>
        <w:rPr>
          <w:color w:val="000000"/>
        </w:rPr>
        <w:t>, ensuring that everyone—regardless of their circumstances—can experience the freedom that comes with clear vision.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35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2. Who qualifies for complimentary vision correction surgery?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Eligible patients are those who:</w:t>
      </w:r>
    </w:p>
    <w:p w:rsidR="000918C3" w:rsidRPr="000918C3" w:rsidRDefault="000918C3" w:rsidP="00130A85">
      <w:pPr>
        <w:numPr>
          <w:ilvl w:val="0"/>
          <w:numId w:val="1"/>
        </w:numPr>
        <w:spacing w:before="100" w:beforeAutospacing="1" w:after="100" w:afterAutospacing="1" w:line="240" w:lineRule="auto"/>
        <w:ind w:left="63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Are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uninsured or underinsured</w:t>
      </w:r>
    </w:p>
    <w:p w:rsidR="000918C3" w:rsidRPr="000918C3" w:rsidRDefault="000918C3" w:rsidP="00130A85">
      <w:pPr>
        <w:numPr>
          <w:ilvl w:val="0"/>
          <w:numId w:val="1"/>
        </w:numPr>
        <w:spacing w:before="100" w:beforeAutospacing="1" w:after="100" w:afterAutospacing="1" w:line="240" w:lineRule="auto"/>
        <w:ind w:left="63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Face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significant financial hardship</w:t>
      </w:r>
    </w:p>
    <w:p w:rsidR="000918C3" w:rsidRPr="000918C3" w:rsidRDefault="000918C3" w:rsidP="00130A85">
      <w:pPr>
        <w:numPr>
          <w:ilvl w:val="0"/>
          <w:numId w:val="1"/>
        </w:numPr>
        <w:spacing w:before="100" w:beforeAutospacing="1" w:after="100" w:afterAutospacing="1" w:line="240" w:lineRule="auto"/>
        <w:ind w:left="63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Have a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refractive error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treatable by surgery (e.g., nearsightedness, farsightedness, astigmatism)</w:t>
      </w:r>
    </w:p>
    <w:p w:rsidR="000918C3" w:rsidRPr="000918C3" w:rsidRDefault="000918C3" w:rsidP="00130A85">
      <w:pPr>
        <w:numPr>
          <w:ilvl w:val="0"/>
          <w:numId w:val="1"/>
        </w:numPr>
        <w:spacing w:before="100" w:beforeAutospacing="1" w:after="100" w:afterAutospacing="1" w:line="240" w:lineRule="auto"/>
        <w:ind w:left="63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Are medically eligible for surgery based on a qualifying eye exam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34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3. Does Visual Freedom Foundation help with co-pays?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No. VFF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only serves patients who are uninsured or lack the financial means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to access surgery. It does not cover co-pays or costs associated with private insurance.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33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4. Do insured patients qualify for complimentary surgery?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In most cases,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patients with insurance do not qualify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unless their plan does not cover refractive surgery and they meet VFF’s income and hardship criteria.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32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5. How does Visual Freedom Foundation financially qualify a patient?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Applicants are asked to submit documentation such as:</w:t>
      </w:r>
    </w:p>
    <w:p w:rsidR="000918C3" w:rsidRPr="000918C3" w:rsidRDefault="000918C3" w:rsidP="00130A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Proof of income (e.g., tax return, pay stub)</w:t>
      </w:r>
    </w:p>
    <w:p w:rsidR="000918C3" w:rsidRPr="000918C3" w:rsidRDefault="000918C3" w:rsidP="00130A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Proof of lack of insurance or underinsurance</w:t>
      </w:r>
    </w:p>
    <w:p w:rsidR="000918C3" w:rsidRPr="000918C3" w:rsidRDefault="000918C3" w:rsidP="00130A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Any relevant information regarding financial hardship</w:t>
      </w:r>
    </w:p>
    <w:p w:rsidR="000918C3" w:rsidRPr="000918C3" w:rsidRDefault="00130A85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</w:r>
      <w:r w:rsidR="000918C3"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Each application is reviewed on a </w:t>
      </w:r>
      <w:r w:rsidR="000918C3"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case-by-case basis</w:t>
      </w:r>
      <w:r w:rsidR="000918C3"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with a focus on helping those in genuine need.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31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6. When and how are patients notified of their application status?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Applicants are typically notified of their status via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email or phone within 2–4 weeks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of submitting a complete application. Response times may vary based on regional surgeon availability and demand.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7. How long will it take for a patient to receive surgery after approval?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Wait times vary depending on location and surgeon availability. Most patients are scheduled for surgery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within 1–3 months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of approval.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29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8. What happens once the patient is matched with a volunteer surgeon?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The patient is contacted with details about the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surgeon, location, and next steps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The volunteer surgeon or their team coordinates the initial evaluation and surgical scheduling directly with the patient.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9. What happens if the initial eye exam reveals another condition, such as glaucoma?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If a patient is found to have another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eye condition that makes refractive surgery unsafe or inappropriate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they may be referred to another specialist for follow-up. VFF does not cover treatment for conditions like glaucoma or cataracts but can help guide patients to other resources when possible.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10. Does the patient supply their own transportation?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Yes. Patients are responsible for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arranging their own transportation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to and from exams and surgical appointments.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26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11. Who is responsible for post-op care?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The </w:t>
      </w: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volunteer surgeon or their practice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typically provides standard post-operative care, 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including follow-up visits related to the surgery. Any unrelated or long-term eye care needs fall outside the scope of VFF’s coverage.</w:t>
      </w:r>
    </w:p>
    <w:p w:rsidR="000918C3" w:rsidRPr="000918C3" w:rsidRDefault="003103E5" w:rsidP="00130A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  <w:r w:rsidRPr="003103E5">
        <w:rPr>
          <w:rFonts w:ascii="Times New Roman" w:eastAsia="Times New Roman" w:hAnsi="Times New Roman" w:cs="Times New Roman"/>
          <w:noProof/>
          <w:kern w:val="0"/>
        </w:rPr>
        <w:pict>
          <v:rect id="_x0000_i1025" alt="" style="width:450.2pt;height:.05pt;mso-width-percent:0;mso-height-percent:0;mso-width-percent:0;mso-height-percent:0" o:hrpct="962" o:hralign="center" o:hrstd="t" o:hr="t" fillcolor="#a0a0a0" stroked="f"/>
        </w:pict>
      </w:r>
    </w:p>
    <w:p w:rsidR="000918C3" w:rsidRPr="000918C3" w:rsidRDefault="000918C3" w:rsidP="00130A85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918C3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12. What if the patient has additional questions?</w:t>
      </w:r>
      <w:r w:rsidRPr="000918C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 xml:space="preserve">Patients can contact the Visual Freedom Foundation directly </w:t>
      </w:r>
      <w:r w:rsidR="00130A8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by email at contact@visual-freedom.org.</w:t>
      </w:r>
    </w:p>
    <w:p w:rsidR="000918C3" w:rsidRDefault="000918C3" w:rsidP="00130A85">
      <w:pPr>
        <w:ind w:left="360" w:hanging="360"/>
      </w:pPr>
    </w:p>
    <w:p w:rsidR="000918C3" w:rsidRDefault="000918C3"/>
    <w:sectPr w:rsidR="00091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3E5" w:rsidRDefault="003103E5" w:rsidP="00130A85">
      <w:pPr>
        <w:spacing w:after="0" w:line="240" w:lineRule="auto"/>
      </w:pPr>
      <w:r>
        <w:separator/>
      </w:r>
    </w:p>
  </w:endnote>
  <w:endnote w:type="continuationSeparator" w:id="0">
    <w:p w:rsidR="003103E5" w:rsidRDefault="003103E5" w:rsidP="0013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3E5" w:rsidRDefault="003103E5" w:rsidP="00130A85">
      <w:pPr>
        <w:spacing w:after="0" w:line="240" w:lineRule="auto"/>
      </w:pPr>
      <w:r>
        <w:separator/>
      </w:r>
    </w:p>
  </w:footnote>
  <w:footnote w:type="continuationSeparator" w:id="0">
    <w:p w:rsidR="003103E5" w:rsidRDefault="003103E5" w:rsidP="0013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415AD"/>
    <w:multiLevelType w:val="multilevel"/>
    <w:tmpl w:val="8438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E57A78"/>
    <w:multiLevelType w:val="multilevel"/>
    <w:tmpl w:val="2DD0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697465">
    <w:abstractNumId w:val="1"/>
  </w:num>
  <w:num w:numId="2" w16cid:durableId="92951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C3"/>
    <w:rsid w:val="000918C3"/>
    <w:rsid w:val="000A33CB"/>
    <w:rsid w:val="00130A85"/>
    <w:rsid w:val="003103E5"/>
    <w:rsid w:val="00520177"/>
    <w:rsid w:val="00B15B70"/>
    <w:rsid w:val="00B6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B1874"/>
  <w15:chartTrackingRefBased/>
  <w15:docId w15:val="{43F4C178-1F37-A049-8E8A-C6E0A1EF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18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918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9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8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918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8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8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8C3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918C3"/>
    <w:rPr>
      <w:b/>
      <w:bCs/>
    </w:rPr>
  </w:style>
  <w:style w:type="paragraph" w:styleId="NormalWeb">
    <w:name w:val="Normal (Web)"/>
    <w:basedOn w:val="Normal"/>
    <w:uiPriority w:val="99"/>
    <w:unhideWhenUsed/>
    <w:rsid w:val="0009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0918C3"/>
  </w:style>
  <w:style w:type="character" w:styleId="Hyperlink">
    <w:name w:val="Hyperlink"/>
    <w:basedOn w:val="DefaultParagraphFont"/>
    <w:uiPriority w:val="99"/>
    <w:semiHidden/>
    <w:unhideWhenUsed/>
    <w:rsid w:val="000918C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0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85"/>
  </w:style>
  <w:style w:type="paragraph" w:styleId="Footer">
    <w:name w:val="footer"/>
    <w:basedOn w:val="Normal"/>
    <w:link w:val="FooterChar"/>
    <w:uiPriority w:val="99"/>
    <w:unhideWhenUsed/>
    <w:rsid w:val="00130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2</cp:revision>
  <dcterms:created xsi:type="dcterms:W3CDTF">2025-07-14T00:06:00Z</dcterms:created>
  <dcterms:modified xsi:type="dcterms:W3CDTF">2025-07-14T00:21:00Z</dcterms:modified>
</cp:coreProperties>
</file>